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1ED4E" w14:textId="77777777" w:rsidR="008E628A" w:rsidRDefault="008E628A" w:rsidP="008E628A">
      <w:pPr>
        <w:autoSpaceDE w:val="0"/>
        <w:autoSpaceDN w:val="0"/>
        <w:adjustRightInd w:val="0"/>
        <w:spacing w:after="0" w:line="240" w:lineRule="auto"/>
        <w:rPr>
          <w:rFonts w:ascii="Innogy-Regular" w:hAnsi="Innogy-Regular" w:cs="Innogy-Regular"/>
          <w:color w:val="BA280A"/>
          <w:sz w:val="42"/>
          <w:szCs w:val="42"/>
        </w:rPr>
      </w:pPr>
      <w:r>
        <w:rPr>
          <w:rFonts w:ascii="Innogy-Regular" w:hAnsi="Innogy-Regular" w:cs="Innogy-Regular"/>
          <w:color w:val="BA280A"/>
          <w:sz w:val="42"/>
          <w:szCs w:val="42"/>
        </w:rPr>
        <w:t>Checkliste Gebäudethermografie:</w:t>
      </w:r>
    </w:p>
    <w:p w14:paraId="3779BE4D" w14:textId="77777777" w:rsidR="008E628A" w:rsidRDefault="008E628A" w:rsidP="008E628A">
      <w:pPr>
        <w:autoSpaceDE w:val="0"/>
        <w:autoSpaceDN w:val="0"/>
        <w:adjustRightInd w:val="0"/>
        <w:spacing w:after="0" w:line="240" w:lineRule="auto"/>
        <w:rPr>
          <w:rFonts w:ascii="Innogy-Regular" w:hAnsi="Innogy-Regular" w:cs="Innogy-Regular"/>
          <w:color w:val="BA280A"/>
          <w:sz w:val="42"/>
          <w:szCs w:val="42"/>
        </w:rPr>
      </w:pPr>
      <w:r>
        <w:rPr>
          <w:rFonts w:ascii="Innogy-Regular" w:hAnsi="Innogy-Regular" w:cs="Innogy-Regular"/>
          <w:color w:val="BA280A"/>
          <w:sz w:val="42"/>
          <w:szCs w:val="42"/>
        </w:rPr>
        <w:t>Diese Vorbereitungen sind notwendig</w:t>
      </w:r>
    </w:p>
    <w:p w14:paraId="54865847" w14:textId="77777777" w:rsidR="008E628A" w:rsidRDefault="008E628A" w:rsidP="008E628A">
      <w:pPr>
        <w:autoSpaceDE w:val="0"/>
        <w:autoSpaceDN w:val="0"/>
        <w:adjustRightInd w:val="0"/>
        <w:spacing w:after="0" w:line="240" w:lineRule="auto"/>
        <w:rPr>
          <w:rFonts w:ascii="Innogy-Light" w:hAnsi="Innogy-Light" w:cs="Innogy-Light"/>
          <w:color w:val="3F3939"/>
          <w:sz w:val="20"/>
          <w:szCs w:val="20"/>
        </w:rPr>
      </w:pPr>
    </w:p>
    <w:p w14:paraId="40F5807F" w14:textId="77777777" w:rsidR="008E628A" w:rsidRDefault="008E628A" w:rsidP="008E628A">
      <w:pPr>
        <w:autoSpaceDE w:val="0"/>
        <w:autoSpaceDN w:val="0"/>
        <w:adjustRightInd w:val="0"/>
        <w:spacing w:after="0" w:line="240" w:lineRule="auto"/>
        <w:rPr>
          <w:rFonts w:ascii="Innogy-Light" w:hAnsi="Innogy-Light" w:cs="Innogy-Light"/>
          <w:color w:val="3F3939"/>
          <w:sz w:val="28"/>
          <w:szCs w:val="20"/>
        </w:rPr>
      </w:pPr>
      <w:r w:rsidRPr="008E628A">
        <w:rPr>
          <w:rFonts w:ascii="Innogy-Light" w:hAnsi="Innogy-Light" w:cs="Innogy-Light"/>
          <w:color w:val="3F3939"/>
          <w:sz w:val="28"/>
          <w:szCs w:val="20"/>
        </w:rPr>
        <w:t>Treffen Sie folgende Vorbereitungen etwa 12 Stunden vor dem Thermografie-Termin:</w:t>
      </w:r>
    </w:p>
    <w:p w14:paraId="254F66C6" w14:textId="77777777" w:rsidR="008E628A" w:rsidRPr="008E628A" w:rsidRDefault="008E628A" w:rsidP="008E628A">
      <w:pPr>
        <w:autoSpaceDE w:val="0"/>
        <w:autoSpaceDN w:val="0"/>
        <w:adjustRightInd w:val="0"/>
        <w:spacing w:after="0" w:line="240" w:lineRule="auto"/>
        <w:rPr>
          <w:rFonts w:ascii="Innogy-Light" w:hAnsi="Innogy-Light" w:cs="Innogy-Light"/>
          <w:color w:val="3F3939"/>
          <w:sz w:val="28"/>
          <w:szCs w:val="20"/>
        </w:rPr>
      </w:pPr>
    </w:p>
    <w:p w14:paraId="72267D36" w14:textId="77777777" w:rsidR="008E628A" w:rsidRPr="008E628A" w:rsidRDefault="008E628A" w:rsidP="008E628A">
      <w:pPr>
        <w:autoSpaceDE w:val="0"/>
        <w:autoSpaceDN w:val="0"/>
        <w:adjustRightInd w:val="0"/>
        <w:spacing w:after="0" w:line="240" w:lineRule="auto"/>
        <w:rPr>
          <w:rFonts w:ascii="Innogy-Medium" w:hAnsi="Innogy-Medium" w:cs="Innogy-Medium"/>
          <w:color w:val="3F3939"/>
          <w:sz w:val="28"/>
          <w:szCs w:val="20"/>
        </w:rPr>
      </w:pPr>
      <w:r w:rsidRPr="008E628A">
        <w:rPr>
          <w:rFonts w:ascii="Innogy-Medium" w:hAnsi="Innogy-Medium" w:cs="Innogy-Medium"/>
          <w:color w:val="3F3939"/>
          <w:sz w:val="28"/>
          <w:szCs w:val="20"/>
        </w:rPr>
        <w:t>1. Gebäude heizen</w:t>
      </w:r>
    </w:p>
    <w:p w14:paraId="499E852A" w14:textId="77777777" w:rsidR="008E628A" w:rsidRDefault="008E628A" w:rsidP="008E628A">
      <w:pPr>
        <w:autoSpaceDE w:val="0"/>
        <w:autoSpaceDN w:val="0"/>
        <w:adjustRightInd w:val="0"/>
        <w:spacing w:after="0" w:line="240" w:lineRule="auto"/>
        <w:rPr>
          <w:rFonts w:ascii="Innogy-Light" w:hAnsi="Innogy-Light" w:cs="Innogy-Light"/>
          <w:color w:val="3F3939"/>
          <w:sz w:val="28"/>
          <w:szCs w:val="20"/>
        </w:rPr>
      </w:pPr>
      <w:r w:rsidRPr="008E628A">
        <w:rPr>
          <w:rFonts w:ascii="Innogy-Light" w:hAnsi="Innogy-Light" w:cs="Innogy-Light"/>
          <w:color w:val="3F3939"/>
          <w:sz w:val="28"/>
          <w:szCs w:val="20"/>
        </w:rPr>
        <w:t>Erwärmen Sie alle Wohnräume auf ca. 20 °C. Öffnen Sie gegebenenfalls die Innentüren, um die Räume gleichmäßig</w:t>
      </w:r>
      <w:r>
        <w:rPr>
          <w:rFonts w:ascii="Innogy-Light" w:hAnsi="Innogy-Light" w:cs="Innogy-Light"/>
          <w:color w:val="3F3939"/>
          <w:sz w:val="28"/>
          <w:szCs w:val="20"/>
        </w:rPr>
        <w:t xml:space="preserve"> </w:t>
      </w:r>
      <w:r w:rsidRPr="008E628A">
        <w:rPr>
          <w:rFonts w:ascii="Innogy-Light" w:hAnsi="Innogy-Light" w:cs="Innogy-Light"/>
          <w:color w:val="3F3939"/>
          <w:sz w:val="28"/>
          <w:szCs w:val="20"/>
        </w:rPr>
        <w:t>zu beheizen.</w:t>
      </w:r>
    </w:p>
    <w:p w14:paraId="61678289" w14:textId="77777777" w:rsidR="008E628A" w:rsidRPr="008E628A" w:rsidRDefault="008E628A" w:rsidP="008E628A">
      <w:pPr>
        <w:autoSpaceDE w:val="0"/>
        <w:autoSpaceDN w:val="0"/>
        <w:adjustRightInd w:val="0"/>
        <w:spacing w:after="0" w:line="240" w:lineRule="auto"/>
        <w:rPr>
          <w:rFonts w:ascii="Innogy-Light" w:hAnsi="Innogy-Light" w:cs="Innogy-Light"/>
          <w:color w:val="3F3939"/>
          <w:sz w:val="28"/>
          <w:szCs w:val="20"/>
        </w:rPr>
      </w:pPr>
    </w:p>
    <w:p w14:paraId="5B079949" w14:textId="77777777" w:rsidR="008E628A" w:rsidRPr="008E628A" w:rsidRDefault="008E628A" w:rsidP="008E628A">
      <w:pPr>
        <w:autoSpaceDE w:val="0"/>
        <w:autoSpaceDN w:val="0"/>
        <w:adjustRightInd w:val="0"/>
        <w:spacing w:after="0" w:line="240" w:lineRule="auto"/>
        <w:rPr>
          <w:rFonts w:ascii="Innogy-Medium" w:hAnsi="Innogy-Medium" w:cs="Innogy-Medium"/>
          <w:color w:val="3F3939"/>
          <w:sz w:val="28"/>
          <w:szCs w:val="20"/>
        </w:rPr>
      </w:pPr>
      <w:r w:rsidRPr="008E628A">
        <w:rPr>
          <w:rFonts w:ascii="Innogy-Medium" w:hAnsi="Innogy-Medium" w:cs="Innogy-Medium"/>
          <w:color w:val="3F3939"/>
          <w:sz w:val="28"/>
          <w:szCs w:val="20"/>
        </w:rPr>
        <w:t>2. Fenster schließen</w:t>
      </w:r>
    </w:p>
    <w:p w14:paraId="4D90655A" w14:textId="77777777" w:rsidR="008E628A" w:rsidRDefault="008E628A" w:rsidP="008E628A">
      <w:pPr>
        <w:autoSpaceDE w:val="0"/>
        <w:autoSpaceDN w:val="0"/>
        <w:adjustRightInd w:val="0"/>
        <w:spacing w:after="0" w:line="240" w:lineRule="auto"/>
        <w:rPr>
          <w:rFonts w:ascii="Innogy-Light" w:hAnsi="Innogy-Light" w:cs="Innogy-Light"/>
          <w:color w:val="3F3939"/>
          <w:sz w:val="28"/>
          <w:szCs w:val="20"/>
        </w:rPr>
      </w:pPr>
      <w:r w:rsidRPr="008E628A">
        <w:rPr>
          <w:rFonts w:ascii="Innogy-Light" w:hAnsi="Innogy-Light" w:cs="Innogy-Light"/>
          <w:color w:val="3F3939"/>
          <w:sz w:val="28"/>
          <w:szCs w:val="20"/>
        </w:rPr>
        <w:t>Schließen Sie die Fenster in allen Wohnräumen.</w:t>
      </w:r>
    </w:p>
    <w:p w14:paraId="378D13C0" w14:textId="77777777" w:rsidR="008E628A" w:rsidRPr="008E628A" w:rsidRDefault="008E628A" w:rsidP="008E628A">
      <w:pPr>
        <w:autoSpaceDE w:val="0"/>
        <w:autoSpaceDN w:val="0"/>
        <w:adjustRightInd w:val="0"/>
        <w:spacing w:after="0" w:line="240" w:lineRule="auto"/>
        <w:rPr>
          <w:rFonts w:ascii="Innogy-Light" w:hAnsi="Innogy-Light" w:cs="Innogy-Light"/>
          <w:color w:val="3F3939"/>
          <w:sz w:val="28"/>
          <w:szCs w:val="20"/>
        </w:rPr>
      </w:pPr>
    </w:p>
    <w:p w14:paraId="3A3B6F5D" w14:textId="77777777" w:rsidR="008E628A" w:rsidRPr="008E628A" w:rsidRDefault="008E628A" w:rsidP="008E628A">
      <w:pPr>
        <w:autoSpaceDE w:val="0"/>
        <w:autoSpaceDN w:val="0"/>
        <w:adjustRightInd w:val="0"/>
        <w:spacing w:after="0" w:line="240" w:lineRule="auto"/>
        <w:rPr>
          <w:rFonts w:ascii="Innogy-Medium" w:hAnsi="Innogy-Medium" w:cs="Innogy-Medium"/>
          <w:color w:val="3F3939"/>
          <w:sz w:val="28"/>
          <w:szCs w:val="20"/>
        </w:rPr>
      </w:pPr>
      <w:r w:rsidRPr="008E628A">
        <w:rPr>
          <w:rFonts w:ascii="Innogy-Medium" w:hAnsi="Innogy-Medium" w:cs="Innogy-Medium"/>
          <w:color w:val="3F3939"/>
          <w:sz w:val="28"/>
          <w:szCs w:val="20"/>
        </w:rPr>
        <w:t>3. Rollläden, Lamellen, Fensterläden öffnen</w:t>
      </w:r>
    </w:p>
    <w:p w14:paraId="152C089F" w14:textId="77777777" w:rsidR="008E628A" w:rsidRDefault="008E628A" w:rsidP="008E628A">
      <w:pPr>
        <w:autoSpaceDE w:val="0"/>
        <w:autoSpaceDN w:val="0"/>
        <w:adjustRightInd w:val="0"/>
        <w:spacing w:after="0" w:line="240" w:lineRule="auto"/>
        <w:rPr>
          <w:rFonts w:ascii="Innogy-Light" w:hAnsi="Innogy-Light" w:cs="Innogy-Light"/>
          <w:color w:val="3F3939"/>
          <w:sz w:val="28"/>
          <w:szCs w:val="20"/>
        </w:rPr>
      </w:pPr>
      <w:r w:rsidRPr="008E628A">
        <w:rPr>
          <w:rFonts w:ascii="Innogy-Light" w:hAnsi="Innogy-Light" w:cs="Innogy-Light"/>
          <w:color w:val="3F3939"/>
          <w:sz w:val="28"/>
          <w:szCs w:val="20"/>
        </w:rPr>
        <w:t>Ziehen Sie Rollläden und Lamellen hoch. Lassen Sie Fensterläden geöffnet.</w:t>
      </w:r>
    </w:p>
    <w:p w14:paraId="55537A53" w14:textId="77777777" w:rsidR="008E628A" w:rsidRPr="008E628A" w:rsidRDefault="008E628A" w:rsidP="008E628A">
      <w:pPr>
        <w:autoSpaceDE w:val="0"/>
        <w:autoSpaceDN w:val="0"/>
        <w:adjustRightInd w:val="0"/>
        <w:spacing w:after="0" w:line="240" w:lineRule="auto"/>
        <w:rPr>
          <w:rFonts w:ascii="Innogy-Light" w:hAnsi="Innogy-Light" w:cs="Innogy-Light"/>
          <w:color w:val="3F3939"/>
          <w:sz w:val="28"/>
          <w:szCs w:val="20"/>
        </w:rPr>
      </w:pPr>
    </w:p>
    <w:p w14:paraId="7E88B5B0" w14:textId="77777777" w:rsidR="008E628A" w:rsidRDefault="008E628A" w:rsidP="008E628A">
      <w:pPr>
        <w:autoSpaceDE w:val="0"/>
        <w:autoSpaceDN w:val="0"/>
        <w:adjustRightInd w:val="0"/>
        <w:spacing w:after="0" w:line="240" w:lineRule="auto"/>
        <w:rPr>
          <w:rFonts w:ascii="Innogy-Medium" w:hAnsi="Innogy-Medium" w:cs="Innogy-Medium"/>
          <w:color w:val="3F3939"/>
          <w:sz w:val="28"/>
          <w:szCs w:val="20"/>
        </w:rPr>
      </w:pPr>
      <w:r w:rsidRPr="008E628A">
        <w:rPr>
          <w:rFonts w:ascii="Innogy-Medium" w:hAnsi="Innogy-Medium" w:cs="Innogy-Medium"/>
          <w:color w:val="3F3939"/>
          <w:sz w:val="28"/>
          <w:szCs w:val="20"/>
        </w:rPr>
        <w:t>4. Außenbeleuchtung und Bewegungsmelder ausschalten</w:t>
      </w:r>
    </w:p>
    <w:p w14:paraId="5DAF2496" w14:textId="77777777" w:rsidR="008E628A" w:rsidRPr="008E628A" w:rsidRDefault="008E628A" w:rsidP="008E628A">
      <w:pPr>
        <w:autoSpaceDE w:val="0"/>
        <w:autoSpaceDN w:val="0"/>
        <w:adjustRightInd w:val="0"/>
        <w:spacing w:after="0" w:line="240" w:lineRule="auto"/>
        <w:rPr>
          <w:rFonts w:ascii="Innogy-Medium" w:hAnsi="Innogy-Medium" w:cs="Innogy-Medium"/>
          <w:color w:val="3F3939"/>
          <w:sz w:val="28"/>
          <w:szCs w:val="20"/>
        </w:rPr>
      </w:pPr>
    </w:p>
    <w:p w14:paraId="231B6DE1" w14:textId="77777777" w:rsidR="008E628A" w:rsidRPr="008E628A" w:rsidRDefault="008E628A" w:rsidP="008E628A">
      <w:pPr>
        <w:autoSpaceDE w:val="0"/>
        <w:autoSpaceDN w:val="0"/>
        <w:adjustRightInd w:val="0"/>
        <w:spacing w:after="0" w:line="240" w:lineRule="auto"/>
        <w:rPr>
          <w:rFonts w:ascii="Innogy-Medium" w:hAnsi="Innogy-Medium" w:cs="Innogy-Medium"/>
          <w:color w:val="3F3939"/>
          <w:sz w:val="28"/>
          <w:szCs w:val="20"/>
        </w:rPr>
      </w:pPr>
      <w:r w:rsidRPr="008E628A">
        <w:rPr>
          <w:rFonts w:ascii="Innogy-Medium" w:hAnsi="Innogy-Medium" w:cs="Innogy-Medium"/>
          <w:color w:val="3F3939"/>
          <w:sz w:val="28"/>
          <w:szCs w:val="20"/>
        </w:rPr>
        <w:t>5. Gebäude kennzeichnen</w:t>
      </w:r>
    </w:p>
    <w:p w14:paraId="6E530CFA" w14:textId="77777777" w:rsidR="008E628A" w:rsidRDefault="008E628A" w:rsidP="008E628A">
      <w:pPr>
        <w:autoSpaceDE w:val="0"/>
        <w:autoSpaceDN w:val="0"/>
        <w:adjustRightInd w:val="0"/>
        <w:spacing w:after="0" w:line="240" w:lineRule="auto"/>
        <w:rPr>
          <w:rFonts w:ascii="Innogy-Light" w:hAnsi="Innogy-Light" w:cs="Innogy-Light"/>
          <w:color w:val="3F3939"/>
          <w:sz w:val="28"/>
          <w:szCs w:val="20"/>
        </w:rPr>
      </w:pPr>
      <w:r w:rsidRPr="008E628A">
        <w:rPr>
          <w:rFonts w:ascii="Innogy-Light" w:hAnsi="Innogy-Light" w:cs="Innogy-Light"/>
          <w:color w:val="3F3939"/>
          <w:sz w:val="28"/>
          <w:szCs w:val="20"/>
        </w:rPr>
        <w:t>Prüfen Sie, ob Ihr Gebäude für den Thermografen hinreichend und eindeutig gekennzeichnet ist (Hausnummer, etc.).</w:t>
      </w:r>
    </w:p>
    <w:p w14:paraId="0325D486" w14:textId="77777777" w:rsidR="008E628A" w:rsidRPr="008E628A" w:rsidRDefault="008E628A" w:rsidP="008E628A">
      <w:pPr>
        <w:autoSpaceDE w:val="0"/>
        <w:autoSpaceDN w:val="0"/>
        <w:adjustRightInd w:val="0"/>
        <w:spacing w:after="0" w:line="240" w:lineRule="auto"/>
        <w:rPr>
          <w:rFonts w:ascii="Innogy-Light" w:hAnsi="Innogy-Light" w:cs="Innogy-Light"/>
          <w:color w:val="3F3939"/>
          <w:sz w:val="28"/>
          <w:szCs w:val="20"/>
        </w:rPr>
      </w:pPr>
    </w:p>
    <w:p w14:paraId="5D56DC57" w14:textId="77777777" w:rsidR="008E628A" w:rsidRPr="008E628A" w:rsidRDefault="008E628A" w:rsidP="008E628A">
      <w:pPr>
        <w:autoSpaceDE w:val="0"/>
        <w:autoSpaceDN w:val="0"/>
        <w:adjustRightInd w:val="0"/>
        <w:spacing w:after="0" w:line="240" w:lineRule="auto"/>
        <w:rPr>
          <w:rFonts w:ascii="Innogy-Medium" w:hAnsi="Innogy-Medium" w:cs="Innogy-Medium"/>
          <w:color w:val="3F3939"/>
          <w:sz w:val="28"/>
          <w:szCs w:val="20"/>
        </w:rPr>
      </w:pPr>
      <w:r w:rsidRPr="008E628A">
        <w:rPr>
          <w:rFonts w:ascii="Innogy-Medium" w:hAnsi="Innogy-Medium" w:cs="Innogy-Medium"/>
          <w:color w:val="3F3939"/>
          <w:sz w:val="28"/>
          <w:szCs w:val="20"/>
        </w:rPr>
        <w:t>6. Nachbarn informieren</w:t>
      </w:r>
    </w:p>
    <w:p w14:paraId="684FD045" w14:textId="77777777" w:rsidR="008E628A" w:rsidRDefault="008E628A" w:rsidP="008E628A">
      <w:pPr>
        <w:autoSpaceDE w:val="0"/>
        <w:autoSpaceDN w:val="0"/>
        <w:adjustRightInd w:val="0"/>
        <w:spacing w:after="0" w:line="240" w:lineRule="auto"/>
        <w:rPr>
          <w:rFonts w:ascii="Innogy-Light" w:hAnsi="Innogy-Light" w:cs="Innogy-Light"/>
          <w:color w:val="3F3939"/>
          <w:sz w:val="28"/>
          <w:szCs w:val="20"/>
        </w:rPr>
      </w:pPr>
      <w:r w:rsidRPr="008E628A">
        <w:rPr>
          <w:rFonts w:ascii="Innogy-Light" w:hAnsi="Innogy-Light" w:cs="Innogy-Light"/>
          <w:color w:val="3F3939"/>
          <w:sz w:val="28"/>
          <w:szCs w:val="20"/>
        </w:rPr>
        <w:t>Informieren Sie Nachbarn und Bewohner Ihres Hauses über den anstehenden Termin.</w:t>
      </w:r>
    </w:p>
    <w:p w14:paraId="58F5CFAA" w14:textId="77777777" w:rsidR="008E628A" w:rsidRPr="008E628A" w:rsidRDefault="008E628A" w:rsidP="008E628A">
      <w:pPr>
        <w:autoSpaceDE w:val="0"/>
        <w:autoSpaceDN w:val="0"/>
        <w:adjustRightInd w:val="0"/>
        <w:spacing w:after="0" w:line="240" w:lineRule="auto"/>
        <w:rPr>
          <w:rFonts w:ascii="Innogy-Light" w:hAnsi="Innogy-Light" w:cs="Innogy-Light"/>
          <w:color w:val="3F3939"/>
          <w:sz w:val="28"/>
          <w:szCs w:val="20"/>
        </w:rPr>
      </w:pPr>
    </w:p>
    <w:p w14:paraId="692C9C79" w14:textId="77777777" w:rsidR="008E628A" w:rsidRPr="008E628A" w:rsidRDefault="008E628A" w:rsidP="008E628A">
      <w:pPr>
        <w:autoSpaceDE w:val="0"/>
        <w:autoSpaceDN w:val="0"/>
        <w:adjustRightInd w:val="0"/>
        <w:spacing w:after="0" w:line="240" w:lineRule="auto"/>
        <w:rPr>
          <w:rFonts w:ascii="Innogy-Medium" w:hAnsi="Innogy-Medium" w:cs="Innogy-Medium"/>
          <w:color w:val="3F3939"/>
          <w:sz w:val="28"/>
          <w:szCs w:val="20"/>
        </w:rPr>
      </w:pPr>
      <w:r w:rsidRPr="008E628A">
        <w:rPr>
          <w:rFonts w:ascii="Innogy-Medium" w:hAnsi="Innogy-Medium" w:cs="Innogy-Medium"/>
          <w:color w:val="3F3939"/>
          <w:sz w:val="28"/>
          <w:szCs w:val="20"/>
        </w:rPr>
        <w:t>7. PKW umparken</w:t>
      </w:r>
    </w:p>
    <w:p w14:paraId="6F7BC77D" w14:textId="77777777" w:rsidR="008E628A" w:rsidRDefault="008E628A" w:rsidP="008E628A">
      <w:pPr>
        <w:autoSpaceDE w:val="0"/>
        <w:autoSpaceDN w:val="0"/>
        <w:adjustRightInd w:val="0"/>
        <w:spacing w:after="0" w:line="240" w:lineRule="auto"/>
        <w:rPr>
          <w:rFonts w:ascii="Innogy-Light" w:hAnsi="Innogy-Light" w:cs="Innogy-Light"/>
          <w:color w:val="3F3939"/>
          <w:sz w:val="28"/>
          <w:szCs w:val="20"/>
        </w:rPr>
      </w:pPr>
      <w:r w:rsidRPr="008E628A">
        <w:rPr>
          <w:rFonts w:ascii="Innogy-Light" w:hAnsi="Innogy-Light" w:cs="Innogy-Light"/>
          <w:color w:val="3F3939"/>
          <w:sz w:val="28"/>
          <w:szCs w:val="20"/>
        </w:rPr>
        <w:t>Stellen Fahrzeuge das Haus zu, bitte für den Termin umparken.</w:t>
      </w:r>
    </w:p>
    <w:p w14:paraId="7AA0F813" w14:textId="77777777" w:rsidR="008E628A" w:rsidRPr="008E628A" w:rsidRDefault="008E628A" w:rsidP="008E628A">
      <w:pPr>
        <w:autoSpaceDE w:val="0"/>
        <w:autoSpaceDN w:val="0"/>
        <w:adjustRightInd w:val="0"/>
        <w:spacing w:after="0" w:line="240" w:lineRule="auto"/>
        <w:rPr>
          <w:rFonts w:ascii="Innogy-Light" w:hAnsi="Innogy-Light" w:cs="Innogy-Light"/>
          <w:color w:val="3F3939"/>
          <w:sz w:val="28"/>
          <w:szCs w:val="20"/>
        </w:rPr>
      </w:pPr>
    </w:p>
    <w:p w14:paraId="0C59DFE0" w14:textId="77777777" w:rsidR="008E628A" w:rsidRPr="008E628A" w:rsidRDefault="008E628A" w:rsidP="008E628A">
      <w:pPr>
        <w:autoSpaceDE w:val="0"/>
        <w:autoSpaceDN w:val="0"/>
        <w:adjustRightInd w:val="0"/>
        <w:spacing w:after="0" w:line="240" w:lineRule="auto"/>
        <w:rPr>
          <w:rFonts w:ascii="Innogy-Medium" w:hAnsi="Innogy-Medium" w:cs="Innogy-Medium"/>
          <w:color w:val="3F3939"/>
          <w:sz w:val="28"/>
          <w:szCs w:val="20"/>
        </w:rPr>
      </w:pPr>
      <w:r w:rsidRPr="008E628A">
        <w:rPr>
          <w:rFonts w:ascii="Innogy-Medium" w:hAnsi="Innogy-Medium" w:cs="Innogy-Medium"/>
          <w:color w:val="3F3939"/>
          <w:sz w:val="28"/>
          <w:szCs w:val="20"/>
        </w:rPr>
        <w:t>8. Hund anleinen</w:t>
      </w:r>
    </w:p>
    <w:p w14:paraId="6EEE484C" w14:textId="77777777" w:rsidR="008E628A" w:rsidRDefault="008E628A" w:rsidP="008E628A">
      <w:pPr>
        <w:autoSpaceDE w:val="0"/>
        <w:autoSpaceDN w:val="0"/>
        <w:adjustRightInd w:val="0"/>
        <w:spacing w:after="0" w:line="240" w:lineRule="auto"/>
        <w:rPr>
          <w:rFonts w:ascii="Innogy-Light" w:hAnsi="Innogy-Light" w:cs="Innogy-Light"/>
          <w:color w:val="3F3939"/>
          <w:sz w:val="28"/>
          <w:szCs w:val="20"/>
        </w:rPr>
      </w:pPr>
      <w:r w:rsidRPr="008E628A">
        <w:rPr>
          <w:rFonts w:ascii="Innogy-Light" w:hAnsi="Innogy-Light" w:cs="Innogy-Light"/>
          <w:color w:val="3F3939"/>
          <w:sz w:val="28"/>
          <w:szCs w:val="20"/>
        </w:rPr>
        <w:t xml:space="preserve">Lassen Sie keine Tiere, insbesondere Hunde, im Außenbereich frei </w:t>
      </w:r>
      <w:r>
        <w:rPr>
          <w:rFonts w:ascii="Innogy-Light" w:hAnsi="Innogy-Light" w:cs="Innogy-Light"/>
          <w:color w:val="3F3939"/>
          <w:sz w:val="28"/>
          <w:szCs w:val="20"/>
        </w:rPr>
        <w:t>h</w:t>
      </w:r>
      <w:r w:rsidRPr="008E628A">
        <w:rPr>
          <w:rFonts w:ascii="Innogy-Light" w:hAnsi="Innogy-Light" w:cs="Innogy-Light"/>
          <w:color w:val="3F3939"/>
          <w:sz w:val="28"/>
          <w:szCs w:val="20"/>
        </w:rPr>
        <w:t>erumlaufen.</w:t>
      </w:r>
    </w:p>
    <w:p w14:paraId="46588717" w14:textId="77777777" w:rsidR="008E628A" w:rsidRPr="008E628A" w:rsidRDefault="008E628A" w:rsidP="008E628A">
      <w:pPr>
        <w:autoSpaceDE w:val="0"/>
        <w:autoSpaceDN w:val="0"/>
        <w:adjustRightInd w:val="0"/>
        <w:spacing w:after="0" w:line="240" w:lineRule="auto"/>
        <w:rPr>
          <w:rFonts w:ascii="Innogy-Light" w:hAnsi="Innogy-Light" w:cs="Innogy-Light"/>
          <w:color w:val="3F3939"/>
          <w:sz w:val="28"/>
          <w:szCs w:val="20"/>
        </w:rPr>
      </w:pPr>
    </w:p>
    <w:p w14:paraId="4D436462" w14:textId="77777777" w:rsidR="008E628A" w:rsidRPr="008E628A" w:rsidRDefault="008E628A" w:rsidP="008E628A">
      <w:pPr>
        <w:autoSpaceDE w:val="0"/>
        <w:autoSpaceDN w:val="0"/>
        <w:adjustRightInd w:val="0"/>
        <w:spacing w:after="0" w:line="240" w:lineRule="auto"/>
        <w:rPr>
          <w:rFonts w:ascii="Innogy-Medium" w:hAnsi="Innogy-Medium" w:cs="Innogy-Medium"/>
          <w:color w:val="3F3939"/>
          <w:sz w:val="28"/>
          <w:szCs w:val="20"/>
        </w:rPr>
      </w:pPr>
      <w:r w:rsidRPr="008E628A">
        <w:rPr>
          <w:rFonts w:ascii="Innogy-Medium" w:hAnsi="Innogy-Medium" w:cs="Innogy-Medium"/>
          <w:color w:val="3F3939"/>
          <w:sz w:val="28"/>
          <w:szCs w:val="20"/>
        </w:rPr>
        <w:t>9. Gartentor öffnen</w:t>
      </w:r>
    </w:p>
    <w:p w14:paraId="2D6ED413" w14:textId="3BEFD65C" w:rsidR="00787E21" w:rsidRDefault="008E628A" w:rsidP="008E628A">
      <w:pPr>
        <w:autoSpaceDE w:val="0"/>
        <w:autoSpaceDN w:val="0"/>
        <w:adjustRightInd w:val="0"/>
        <w:spacing w:after="0" w:line="240" w:lineRule="auto"/>
        <w:rPr>
          <w:rFonts w:ascii="Innogy-Light" w:hAnsi="Innogy-Light" w:cs="Innogy-Light"/>
          <w:color w:val="3F3939"/>
          <w:sz w:val="28"/>
          <w:szCs w:val="20"/>
        </w:rPr>
      </w:pPr>
      <w:r w:rsidRPr="008E628A">
        <w:rPr>
          <w:rFonts w:ascii="Innogy-Light" w:hAnsi="Innogy-Light" w:cs="Innogy-Light"/>
          <w:color w:val="3F3939"/>
          <w:sz w:val="28"/>
          <w:szCs w:val="20"/>
        </w:rPr>
        <w:t>Damit der Thermograf auch den hinteren Bereich Ihres Hauses abbilden kann, öffnen Sie bitte Gartentor</w:t>
      </w:r>
      <w:r>
        <w:rPr>
          <w:rFonts w:ascii="Innogy-Light" w:hAnsi="Innogy-Light" w:cs="Innogy-Light"/>
          <w:color w:val="3F3939"/>
          <w:sz w:val="28"/>
          <w:szCs w:val="20"/>
        </w:rPr>
        <w:t xml:space="preserve"> </w:t>
      </w:r>
      <w:r w:rsidRPr="008E628A">
        <w:rPr>
          <w:rFonts w:ascii="Innogy-Light" w:hAnsi="Innogy-Light" w:cs="Innogy-Light"/>
          <w:color w:val="3F3939"/>
          <w:sz w:val="28"/>
          <w:szCs w:val="20"/>
        </w:rPr>
        <w:t>oder Schuppentür.</w:t>
      </w:r>
    </w:p>
    <w:p w14:paraId="7AFF5292" w14:textId="300FB25C" w:rsidR="00235D49" w:rsidRDefault="00235D49" w:rsidP="008E628A">
      <w:pPr>
        <w:autoSpaceDE w:val="0"/>
        <w:autoSpaceDN w:val="0"/>
        <w:adjustRightInd w:val="0"/>
        <w:spacing w:after="0" w:line="240" w:lineRule="auto"/>
        <w:rPr>
          <w:sz w:val="36"/>
        </w:rPr>
      </w:pPr>
      <w:bookmarkStart w:id="0" w:name="_GoBack"/>
      <w:bookmarkEnd w:id="0"/>
    </w:p>
    <w:sectPr w:rsidR="00235D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nogy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nogy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nogy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28A"/>
    <w:rsid w:val="00235D49"/>
    <w:rsid w:val="00401AC1"/>
    <w:rsid w:val="00787E21"/>
    <w:rsid w:val="008E628A"/>
    <w:rsid w:val="00DF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A02D"/>
  <w15:chartTrackingRefBased/>
  <w15:docId w15:val="{A1715171-6E93-4E6E-8314-B2AE2E8E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35D4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5D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Heinz-Jürgen Jäger</dc:creator>
  <cp:keywords/>
  <dc:description/>
  <cp:lastModifiedBy>Heinz-Jürgen Jäger</cp:lastModifiedBy>
  <cp:revision>2</cp:revision>
  <dcterms:created xsi:type="dcterms:W3CDTF">2018-01-28T21:09:00Z</dcterms:created>
  <dcterms:modified xsi:type="dcterms:W3CDTF">2018-01-28T21:09:00Z</dcterms:modified>
</cp:coreProperties>
</file>